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left"/>
      </w:pPr>
      <w:r w:rsidRPr="00000000" w:rsidR="00000000" w:rsidDel="00000000">
        <w:rPr>
          <w:rFonts w:cs="Times New Roman" w:hAnsi="Times New Roman" w:eastAsia="Times New Roman" w:ascii="Times New Roman"/>
          <w:b w:val="1"/>
          <w:sz w:val="28"/>
          <w:rtl w:val="0"/>
        </w:rPr>
        <w:t xml:space="preserve">IF the final bell rings and you paper is NOT in my folder in my hand, your team earns a zero (0).  NO excuses!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8"/>
          <w:rtl w:val="0"/>
        </w:rPr>
        <w:t xml:space="preserve">Round One!  I am betting </w:t>
      </w:r>
      <w:r w:rsidRPr="00000000" w:rsidR="00000000" w:rsidDel="00000000">
        <w:rPr>
          <w:rFonts w:cs="Times New Roman" w:hAnsi="Times New Roman" w:eastAsia="Times New Roman" w:ascii="Times New Roman"/>
          <w:i w:val="1"/>
          <w:sz w:val="28"/>
          <w:rtl w:val="0"/>
        </w:rPr>
        <w:t xml:space="preserve">against</w:t>
      </w:r>
      <w:r w:rsidRPr="00000000" w:rsidR="00000000" w:rsidDel="00000000">
        <w:rPr>
          <w:rFonts w:cs="Times New Roman" w:hAnsi="Times New Roman" w:eastAsia="Times New Roman" w:ascii="Times New Roman"/>
          <w:sz w:val="28"/>
          <w:rtl w:val="0"/>
        </w:rPr>
        <w:t xml:space="preserve"> you here.  Can you prove me wrong?  With technology today and information available to you, this </w:t>
      </w:r>
      <w:r w:rsidRPr="00000000" w:rsidR="00000000" w:rsidDel="00000000">
        <w:rPr>
          <w:rFonts w:cs="Times New Roman" w:hAnsi="Times New Roman" w:eastAsia="Times New Roman" w:ascii="Times New Roman"/>
          <w:i w:val="1"/>
          <w:sz w:val="28"/>
          <w:rtl w:val="0"/>
        </w:rPr>
        <w:t xml:space="preserve">should</w:t>
      </w:r>
      <w:r w:rsidRPr="00000000" w:rsidR="00000000" w:rsidDel="00000000">
        <w:rPr>
          <w:rFonts w:cs="Times New Roman" w:hAnsi="Times New Roman" w:eastAsia="Times New Roman" w:ascii="Times New Roman"/>
          <w:sz w:val="28"/>
          <w:rtl w:val="0"/>
        </w:rPr>
        <w:t xml:space="preserve"> be easy.  I am even adding a few more aspects for you.  Your mission:</w:t>
      </w:r>
    </w:p>
    <w:p w:rsidP="00000000" w:rsidRPr="00000000" w:rsidR="00000000" w:rsidDel="00000000" w:rsidRDefault="00000000">
      <w:pPr>
        <w:widowControl w:val="0"/>
        <w:numPr>
          <w:ilvl w:val="0"/>
          <w:numId w:val="5"/>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In the teams I have created for you, construct a document worth 100 points on GDocs that deals with either of the following two topics:</w:t>
      </w:r>
    </w:p>
    <w:p w:rsidP="00000000" w:rsidRPr="00000000" w:rsidR="00000000" w:rsidDel="00000000" w:rsidRDefault="00000000">
      <w:pPr>
        <w:widowControl w:val="0"/>
        <w:numPr>
          <w:ilvl w:val="1"/>
          <w:numId w:val="5"/>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Social Media must be blocked in all high schools.</w:t>
      </w:r>
    </w:p>
    <w:p w:rsidP="00000000" w:rsidRPr="00000000" w:rsidR="00000000" w:rsidDel="00000000" w:rsidRDefault="00000000">
      <w:pPr>
        <w:widowControl w:val="0"/>
        <w:numPr>
          <w:ilvl w:val="1"/>
          <w:numId w:val="5"/>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Social Media must not be blocked in all high schools..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Absolutely </w:t>
      </w:r>
      <w:r w:rsidRPr="00000000" w:rsidR="00000000" w:rsidDel="00000000">
        <w:rPr>
          <w:rFonts w:cs="Times New Roman" w:hAnsi="Times New Roman" w:eastAsia="Times New Roman" w:ascii="Times New Roman"/>
          <w:sz w:val="28"/>
          <w:u w:val="single"/>
          <w:rtl w:val="0"/>
        </w:rPr>
        <w:t xml:space="preserve">NO</w:t>
      </w:r>
      <w:r w:rsidRPr="00000000" w:rsidR="00000000" w:rsidDel="00000000">
        <w:rPr>
          <w:rFonts w:cs="Times New Roman" w:hAnsi="Times New Roman" w:eastAsia="Times New Roman" w:ascii="Times New Roman"/>
          <w:sz w:val="28"/>
          <w:rtl w:val="0"/>
        </w:rPr>
        <w:t xml:space="preserve"> talking face-to-face or note passing.  None!  Nada! Nil!  Ten (10) points will be deducted for each infraction.  </w:t>
      </w:r>
      <w:r w:rsidRPr="00000000" w:rsidR="00000000" w:rsidDel="00000000">
        <w:rPr>
          <w:rFonts w:cs="Times New Roman" w:hAnsi="Times New Roman" w:eastAsia="Times New Roman" w:ascii="Times New Roman"/>
          <w:sz w:val="28"/>
          <w:u w:val="single"/>
          <w:rtl w:val="0"/>
        </w:rPr>
        <w:t xml:space="preserve">EVERY</w:t>
      </w:r>
      <w:r w:rsidRPr="00000000" w:rsidR="00000000" w:rsidDel="00000000">
        <w:rPr>
          <w:rFonts w:cs="Times New Roman" w:hAnsi="Times New Roman" w:eastAsia="Times New Roman" w:ascii="Times New Roman"/>
          <w:sz w:val="28"/>
          <w:rtl w:val="0"/>
        </w:rPr>
        <w:t xml:space="preserve"> form of communication </w:t>
      </w:r>
      <w:r w:rsidRPr="00000000" w:rsidR="00000000" w:rsidDel="00000000">
        <w:rPr>
          <w:rFonts w:cs="Times New Roman" w:hAnsi="Times New Roman" w:eastAsia="Times New Roman" w:ascii="Times New Roman"/>
          <w:sz w:val="28"/>
          <w:u w:val="single"/>
          <w:rtl w:val="0"/>
        </w:rPr>
        <w:t xml:space="preserve">MUST</w:t>
      </w:r>
      <w:r w:rsidRPr="00000000" w:rsidR="00000000" w:rsidDel="00000000">
        <w:rPr>
          <w:rFonts w:cs="Times New Roman" w:hAnsi="Times New Roman" w:eastAsia="Times New Roman" w:ascii="Times New Roman"/>
          <w:sz w:val="28"/>
          <w:rtl w:val="0"/>
        </w:rPr>
        <w:t xml:space="preserve"> take place through tech!</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Use the persuasive essay format from English 12.  Please be sure to include:</w:t>
      </w:r>
    </w:p>
    <w:p w:rsidP="00000000" w:rsidRPr="00000000" w:rsidR="00000000" w:rsidDel="00000000" w:rsidRDefault="00000000">
      <w:pPr>
        <w:widowControl w:val="0"/>
        <w:numPr>
          <w:ilvl w:val="0"/>
          <w:numId w:val="4"/>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MLA Format (Click</w:t>
      </w:r>
      <w:hyperlink r:id="rId5">
        <w:r w:rsidRPr="00000000" w:rsidR="00000000" w:rsidDel="00000000">
          <w:rPr>
            <w:rFonts w:cs="Times New Roman" w:hAnsi="Times New Roman" w:eastAsia="Times New Roman" w:ascii="Times New Roman"/>
            <w:sz w:val="28"/>
            <w:rtl w:val="0"/>
          </w:rPr>
          <w:t xml:space="preserve"> </w:t>
        </w:r>
      </w:hyperlink>
      <w:hyperlink r:id="rId6">
        <w:r w:rsidRPr="00000000" w:rsidR="00000000" w:rsidDel="00000000">
          <w:rPr>
            <w:rFonts w:cs="Times New Roman" w:hAnsi="Times New Roman" w:eastAsia="Times New Roman" w:ascii="Times New Roman"/>
            <w:color w:val="0433ff"/>
            <w:sz w:val="28"/>
            <w:u w:val="single"/>
            <w:rtl w:val="0"/>
          </w:rPr>
          <w:t xml:space="preserve">HERE</w:t>
        </w:r>
      </w:hyperlink>
      <w:r w:rsidRPr="00000000" w:rsidR="00000000" w:rsidDel="00000000">
        <w:rPr>
          <w:rFonts w:cs="Times New Roman" w:hAnsi="Times New Roman" w:eastAsia="Times New Roman" w:ascii="Times New Roman"/>
          <w:sz w:val="28"/>
          <w:rtl w:val="0"/>
        </w:rPr>
        <w:t xml:space="preserve"> if you have no clue!)</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Introduction</w:t>
      </w:r>
    </w:p>
    <w:p w:rsidP="00000000" w:rsidRPr="00000000" w:rsidR="00000000" w:rsidDel="00000000" w:rsidRDefault="00000000">
      <w:pPr>
        <w:widowControl w:val="0"/>
        <w:numPr>
          <w:ilvl w:val="1"/>
          <w:numId w:val="6"/>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Attn. Get</w:t>
      </w:r>
    </w:p>
    <w:p w:rsidP="00000000" w:rsidRPr="00000000" w:rsidR="00000000" w:rsidDel="00000000" w:rsidRDefault="00000000">
      <w:pPr>
        <w:widowControl w:val="0"/>
        <w:numPr>
          <w:ilvl w:val="1"/>
          <w:numId w:val="6"/>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Thesis</w:t>
      </w:r>
    </w:p>
    <w:p w:rsidP="00000000" w:rsidRPr="00000000" w:rsidR="00000000" w:rsidDel="00000000" w:rsidRDefault="00000000">
      <w:pPr>
        <w:widowControl w:val="0"/>
        <w:numPr>
          <w:ilvl w:val="1"/>
          <w:numId w:val="6"/>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Previews of either problems or points</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Pt#1 Explain &amp; defend problems or points</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Pt#2 Explain &amp; defend problems or points</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CA Explain the BEST counter arg against your idea &amp; defeat it</w:t>
      </w:r>
    </w:p>
    <w:p w:rsidP="00000000" w:rsidRPr="00000000" w:rsidR="00000000" w:rsidDel="00000000" w:rsidRDefault="00000000">
      <w:pPr>
        <w:widowControl w:val="0"/>
        <w:numPr>
          <w:ilvl w:val="0"/>
          <w:numId w:val="6"/>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Conclusion</w:t>
      </w:r>
    </w:p>
    <w:p w:rsidP="00000000" w:rsidRPr="00000000" w:rsidR="00000000" w:rsidDel="00000000" w:rsidRDefault="00000000">
      <w:pPr>
        <w:widowControl w:val="0"/>
        <w:numPr>
          <w:ilvl w:val="1"/>
          <w:numId w:val="6"/>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Restate: AG/T/Pre</w:t>
      </w:r>
    </w:p>
    <w:p w:rsidP="00000000" w:rsidRPr="00000000" w:rsidR="00000000" w:rsidDel="00000000" w:rsidRDefault="00000000">
      <w:pPr>
        <w:widowControl w:val="0"/>
        <w:numPr>
          <w:ilvl w:val="1"/>
          <w:numId w:val="6"/>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Closure statement</w:t>
      </w:r>
    </w:p>
    <w:p w:rsidP="00000000" w:rsidRPr="00000000" w:rsidR="00000000" w:rsidDel="00000000" w:rsidRDefault="00000000">
      <w:pPr>
        <w:widowControl w:val="0"/>
        <w:ind w:left="1360" w:firstLine="0"/>
        <w:contextualSpacing w:val="0"/>
        <w:rPr/>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MLA Format (Times New Roman, 12 point, double spaced, MLA cover in alphabetical order by group member last names, stack the names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Do NOT use any form of ‘You’ (minus 10 for each), contractions (minus 10 for each), and no 1</w:t>
      </w:r>
      <w:r w:rsidRPr="00000000" w:rsidR="00000000" w:rsidDel="00000000">
        <w:rPr>
          <w:rFonts w:cs="Times New Roman" w:hAnsi="Times New Roman" w:eastAsia="Times New Roman" w:ascii="Times New Roman"/>
          <w:sz w:val="28"/>
          <w:vertAlign w:val="superscript"/>
          <w:rtl w:val="0"/>
        </w:rPr>
        <w:t xml:space="preserve">st</w:t>
      </w:r>
      <w:r w:rsidRPr="00000000" w:rsidR="00000000" w:rsidDel="00000000">
        <w:rPr>
          <w:rFonts w:cs="Times New Roman" w:hAnsi="Times New Roman" w:eastAsia="Times New Roman" w:ascii="Times New Roman"/>
          <w:sz w:val="28"/>
          <w:rtl w:val="0"/>
        </w:rPr>
        <w:t xml:space="preserve"> person pronouns (minus 10 for each). </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you, your, yourselves</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I, me, my, mine, we, us, our, myself, ourselves</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Support ALL points.  Use stories and examples to explain your ideas that clearly make the reader understand what you mean.</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Feel free to use actual facts and cite them w/ in text notations.</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The best essay from the challenge will earn ten (10) points for each member.  The second best seven (7), third five (5), fourth three (3), and fifth (1)…any remaining will earn zero (0).</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This is the first round. When we are done with all three GDoc Challenges, the people with the highest scores will earn a very unique prize (…think food…Italian???).</w:t>
      </w:r>
    </w:p>
    <w:p w:rsidP="00000000" w:rsidRPr="00000000" w:rsidR="00000000" w:rsidDel="00000000" w:rsidRDefault="00000000">
      <w:pPr>
        <w:widowControl w:val="0"/>
        <w:numPr>
          <w:ilvl w:val="0"/>
          <w:numId w:val="3"/>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Need some hints?  Think about this:</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Email?</w:t>
      </w:r>
    </w:p>
    <w:p w:rsidP="00000000" w:rsidRPr="00000000" w:rsidR="00000000" w:rsidDel="00000000" w:rsidRDefault="00000000">
      <w:pPr>
        <w:widowControl w:val="0"/>
        <w:numPr>
          <w:ilvl w:val="2"/>
          <w:numId w:val="3"/>
        </w:numPr>
        <w:ind w:left="216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All addresses are in there (where?  Moodle? Gmail? Facebook?)</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Google Chat?</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Skype Chat? Talk?  Conference Call?  Conference Chat?</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On GDocs itself?</w:t>
      </w:r>
    </w:p>
    <w:p w:rsidP="00000000" w:rsidRPr="00000000" w:rsidR="00000000" w:rsidDel="00000000" w:rsidRDefault="00000000">
      <w:pPr>
        <w:widowControl w:val="0"/>
        <w:numPr>
          <w:ilvl w:val="1"/>
          <w:numId w:val="3"/>
        </w:numPr>
        <w:ind w:left="144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How about a new twist? Cells phones are </w:t>
      </w:r>
      <w:r w:rsidRPr="00000000" w:rsidR="00000000" w:rsidDel="00000000">
        <w:rPr>
          <w:rFonts w:cs="Times New Roman" w:hAnsi="Times New Roman" w:eastAsia="Times New Roman" w:ascii="Times New Roman"/>
          <w:sz w:val="28"/>
          <w:u w:val="single"/>
          <w:rtl w:val="0"/>
        </w:rPr>
        <w:t xml:space="preserve">allowed</w:t>
      </w:r>
      <w:r w:rsidRPr="00000000" w:rsidR="00000000" w:rsidDel="00000000">
        <w:rPr>
          <w:rFonts w:cs="Times New Roman" w:hAnsi="Times New Roman" w:eastAsia="Times New Roman" w:ascii="Times New Roman"/>
          <w:sz w:val="28"/>
          <w:rtl w:val="0"/>
        </w:rPr>
        <w:t xml:space="preserve"> . Use them appropriately and creatively.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8"/>
          <w:rtl w:val="0"/>
        </w:rPr>
        <w:t xml:space="preserve">Can you step up and meet the challenge?  Or will you whine about how hard this is while learning something new and becoming better collaborative writers?  Maybe next time I will let you pick your teams…You have until the bell to end the period…  So Go! </w:t>
      </w:r>
      <w:r w:rsidRPr="00000000" w:rsidR="00000000" w:rsidDel="00000000">
        <w:rPr>
          <w:rFonts w:cs="Times New Roman" w:hAnsi="Times New Roman" w:eastAsia="Times New Roman" w:ascii="Times New Roman"/>
          <w:i w:val="1"/>
          <w:sz w:val="28"/>
          <w:rtl w:val="0"/>
        </w:rPr>
        <w:t xml:space="preserve">&lt;evil laughter in the distance&gt;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8"/>
          <w:rtl w:val="0"/>
        </w:rPr>
        <w:t xml:space="preserve">Best of luck to you!!!</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8"/>
          <w:rtl w:val="0"/>
        </w:rPr>
        <w:t xml:space="preserve">PS: Bonus Points???</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Add a graphic/explain it/tie it into the research (+10)</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Correctly add five (5) intext notations into the final paper (minimum of three) (+10)</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8"/>
          <w:u w:val="none"/>
        </w:rPr>
      </w:pPr>
      <w:r w:rsidRPr="00000000" w:rsidR="00000000" w:rsidDel="00000000">
        <w:rPr>
          <w:rFonts w:cs="Times New Roman" w:hAnsi="Times New Roman" w:eastAsia="Times New Roman" w:ascii="Times New Roman"/>
          <w:sz w:val="28"/>
          <w:rtl w:val="0"/>
        </w:rPr>
        <w:t xml:space="preserve">Invite me in as an editor (+5)</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Bibliography completed for sources using </w:t>
      </w:r>
      <w:hyperlink r:id="rId7">
        <w:r w:rsidRPr="00000000" w:rsidR="00000000" w:rsidDel="00000000">
          <w:rPr>
            <w:rFonts w:cs="Times New Roman" w:hAnsi="Times New Roman" w:eastAsia="Times New Roman" w:ascii="Times New Roman"/>
            <w:color w:val="1155cc"/>
            <w:sz w:val="28"/>
            <w:u w:val="single"/>
            <w:rtl w:val="0"/>
          </w:rPr>
          <w:t xml:space="preserve">easybib.com</w:t>
        </w:r>
      </w:hyperlink>
      <w:r w:rsidRPr="00000000" w:rsidR="00000000" w:rsidDel="00000000">
        <w:rPr>
          <w:rFonts w:cs="Times New Roman" w:hAnsi="Times New Roman" w:eastAsia="Times New Roman" w:ascii="Times New Roman"/>
          <w:sz w:val="28"/>
          <w:rtl w:val="0"/>
        </w:rPr>
        <w:t xml:space="preserve"> or </w:t>
      </w:r>
      <w:hyperlink r:id="rId8">
        <w:r w:rsidRPr="00000000" w:rsidR="00000000" w:rsidDel="00000000">
          <w:rPr>
            <w:rFonts w:cs="Times New Roman" w:hAnsi="Times New Roman" w:eastAsia="Times New Roman" w:ascii="Times New Roman"/>
            <w:color w:val="1155cc"/>
            <w:sz w:val="28"/>
            <w:u w:val="single"/>
            <w:rtl w:val="0"/>
          </w:rPr>
          <w:t xml:space="preserve">sonofcitationmachine.com</w:t>
        </w:r>
      </w:hyperlink>
      <w:r w:rsidRPr="00000000" w:rsidR="00000000" w:rsidDel="00000000">
        <w:rPr>
          <w:rFonts w:cs="Times New Roman" w:hAnsi="Times New Roman" w:eastAsia="Times New Roman" w:ascii="Times New Roman"/>
          <w:sz w:val="28"/>
          <w:rtl w:val="0"/>
        </w:rPr>
        <w:t xml:space="preserve"> and stapled to back of final draft (+10)</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Times New Roman" w:hAnsi="Times New Roman" w:eastAsia="Times New Roman" w:ascii="Times New Roman"/>
          <w:b w:val="1"/>
          <w:sz w:val="28"/>
          <w:rtl w:val="0"/>
        </w:rPr>
        <w:t xml:space="preserve">IF the final bell rings and you paper is NOT in my folder in my hand, your team earns a zero (0).  NO excuses!</w:t>
      </w:r>
    </w:p>
    <w:sectPr>
      <w:headerReference r:id="rId9"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4th Period English 12 A (1)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GDocs Challenge #1 Tuesday, November 11th, 2014</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9"/><Relationship Target="http://owl.english.purdue.edu/owl/resource/747/13/" Type="http://schemas.openxmlformats.org/officeDocument/2006/relationships/hyperlink" TargetMode="External" Id="rId6"/><Relationship Target="http://owl.english.purdue.edu/owl/resource/747/13/" Type="http://schemas.openxmlformats.org/officeDocument/2006/relationships/hyperlink" TargetMode="External" Id="rId5"/><Relationship Target="http://citationmachine.net/index2.php" Type="http://schemas.openxmlformats.org/officeDocument/2006/relationships/hyperlink" TargetMode="External" Id="rId8"/><Relationship Target="http://www.easybib.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Period GDrive Challenge 2014.docx</dc:title>
</cp:coreProperties>
</file>